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EA344" w14:textId="77F32455" w:rsidR="007911E7" w:rsidRPr="00B22CD4" w:rsidRDefault="007911E7" w:rsidP="00B22CD4">
      <w:pPr>
        <w:spacing w:beforeLines="50" w:before="211" w:afterLines="100" w:after="423"/>
        <w:ind w:firstLineChars="0" w:firstLine="0"/>
        <w:jc w:val="center"/>
        <w:rPr>
          <w:rFonts w:ascii="SimSun" w:eastAsia="SimSun" w:hAnsi="SimSun"/>
          <w:b/>
          <w:sz w:val="32"/>
          <w:szCs w:val="32"/>
        </w:rPr>
      </w:pPr>
      <w:hyperlink r:id="rIdHyperlink" w:history="1">
        <w:r w:rsidRPr="00B22CD4">
          <w:rPr>
            <w:rFonts w:ascii="SimSun" w:eastAsia="SimSun" w:hAnsi="SimSun" w:hint="eastAsia"/>
            <w:b/>
            <w:sz w:val="32"/>
            <w:szCs w:val="32"/>
          </w:rPr>
          <w:t>莆田市人民政府关于建立企业破产工作府院联动机制的实施意见</w:t>
        </w:r>
      </w:hyperlink>
    </w:p>
    <w:p w14:paraId="1CE78CBD" w14:textId="77777777" w:rsidR="00E07A1C" w:rsidRPr="00C468EA" w:rsidRDefault="00E07A1C" w:rsidP="00C468EA">
      <w:pPr>
        <w:pStyle w:val="afa"/>
        <w:spacing w:before="105"/>
        <w:ind w:firstLine="420"/>
      </w:pPr>
      <w:r w:rsidRPr="00C468EA">
        <w:rPr>
          <w:rStyle w:val="sect2title1"/>
          <w:rFonts w:ascii="SimSun" w:eastAsia="SimSun" w:hAnsi="SimSun"/>
        </w:rPr>
        <w:t xml:space="preserve">时效性：  </w:t>
      </w:r>
      <w:r w:rsidR="00983AF9" w:rsidRPr="00C468EA">
        <w:rPr>
          <w:rStyle w:val="sect2title1"/>
          <w:b w:val="0"/>
        </w:rPr>
        <w:t xml:space="preserve">  </w:t>
      </w:r>
      <w:r w:rsidR="00983AF9" w:rsidRPr="00C468EA">
        <w:rPr>
          <w:rFonts w:ascii="SimSun" w:eastAsia="SimSun" w:hAnsi="SimSun"/>
        </w:rPr>
        <w:t>现行有效</w:t>
      </w:r>
    </w:p>
    <w:p w14:paraId="628E1286" w14:textId="77777777" w:rsidR="00E07A1C" w:rsidRPr="00C468EA" w:rsidRDefault="00E07A1C" w:rsidP="00C468EA">
      <w:pPr>
        <w:pStyle w:val="afa"/>
        <w:spacing w:before="105"/>
        <w:ind w:firstLine="420"/>
      </w:pPr>
      <w:r w:rsidRPr="00C468EA">
        <w:rPr>
          <w:rStyle w:val="sect2title1"/>
          <w:rFonts w:ascii="SimSun" w:eastAsia="SimSun" w:hAnsi="SimSun"/>
        </w:rPr>
        <w:t>发文机关：</w:t>
      </w:r>
      <w:r w:rsidR="00983AF9" w:rsidRPr="00C468EA">
        <w:rPr>
          <w:rStyle w:val="sect2title1"/>
          <w:b w:val="0"/>
        </w:rPr>
        <w:t xml:space="preserve">  </w:t>
      </w:r>
      <w:r w:rsidR="00EE2355" w:rsidRPr="00C468EA">
        <w:rPr>
          <w:rFonts w:ascii="SimSun" w:eastAsia="SimSun" w:hAnsi="SimSun"/>
        </w:rPr>
        <w:t>莆田市人民政府</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文号：    </w:t>
      </w:r>
      <w:r w:rsidR="00983AF9" w:rsidRPr="00C468EA">
        <w:rPr>
          <w:rStyle w:val="sect2title1"/>
          <w:b w:val="0"/>
        </w:rPr>
        <w:t xml:space="preserve">  </w:t>
      </w:r>
      <w:r w:rsidR="00EE2355" w:rsidRPr="00C468EA">
        <w:rPr>
          <w:rFonts w:ascii="SimSun" w:eastAsia="SimSun" w:hAnsi="SimSun"/>
        </w:rPr>
        <w:t>莆政综〔2020〕86号</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发文日期：</w:t>
      </w:r>
      <w:r w:rsidR="00983AF9" w:rsidRPr="00C468EA">
        <w:rPr>
          <w:rStyle w:val="sect2title1"/>
          <w:b w:val="0"/>
        </w:rPr>
        <w:t xml:space="preserve">  </w:t>
      </w:r>
      <w:r w:rsidR="00EE2355" w:rsidRPr="00C468EA">
        <w:rPr>
          <w:rFonts w:ascii="SimSun" w:eastAsia="SimSun" w:hAnsi="SimSun"/>
        </w:rPr>
        <w:t>2020年10月12日</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施行日期：</w:t>
      </w:r>
      <w:r w:rsidR="00983AF9" w:rsidRPr="00C468EA">
        <w:rPr>
          <w:rStyle w:val="sect2title1"/>
          <w:b w:val="0"/>
        </w:rPr>
        <w:t xml:space="preserve">  </w:t>
      </w:r>
      <w:r w:rsidR="00EE2355" w:rsidRPr="00C468EA">
        <w:rPr>
          <w:rFonts w:ascii="SimSun" w:eastAsia="SimSun" w:hAnsi="SimSun"/>
        </w:rPr>
        <w:t>2020年10月12日</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效力级别：</w:t>
      </w:r>
      <w:r w:rsidR="00983AF9" w:rsidRPr="00C468EA">
        <w:rPr>
          <w:rStyle w:val="sect2title1"/>
          <w:b w:val="0"/>
        </w:rPr>
        <w:t xml:space="preserve">  </w:t>
      </w:r>
      <w:r w:rsidR="00EE2355" w:rsidRPr="00C468EA">
        <w:rPr>
          <w:rFonts w:ascii="SimSun" w:eastAsia="SimSun" w:hAnsi="SimSun"/>
        </w:rPr>
        <w:t>地方规范性文件</w:t>
      </w:r>
    </w:p>
    <!-- 目录 -->
    <!-- 一行回车 -->
    <w:p w14:paraId="17D9BCF4" w14:textId="77777777" w:rsidR="00AD59E4" w:rsidRPr="00D05BC5" w:rsidRDefault="00AD59E4">
      <w:pPr>
        <w:spacing w:beforeLines="50" w:before="211" w:afterLines="50" w:after="211"/>
        <w:rPr>
          <w:rFonts w:ascii="SimSun" w:eastAsia="SimSun" w:hAnsi="SimSun"/>
          <w:color w:val="000000"/>
          <w:kern w:val="0"/>
          <w:sz w:val="28"/>
        </w:rPr>
      </w:pPr>
    </w:p>
    <!-- 正文 -->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各县（区）人民政府（管委会），市直有关单位：</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为贯彻落实《优化营商环境条例》（国务院令第722号）、《莆田市人民政府关于优化营商环境的实施意见》（莆政综〔2020〕32号）等文件精神，积极稳妥地协调解决企业破产工作中的有关问题，加快破产企业的司法处置进程，化解金融风险，促进社会稳定，根据我市工作实际，经研究，制定本实施意见。</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一、</w:t>
      </w:r>
      <w:r w:rsidRPr="00A75184">
        <w:rPr>
          <w:rStyle w:val="sect2title1"/>
          <w:rFonts w:ascii="SimSun" w:eastAsia="SimSun" w:hAnsi="SimSun"/>
          <w:b w:val="0"/>
        </w:rPr>
        <w:t xml:space="preserve">　</w:t>
      </w:r>
      <w:r w:rsidRPr="00A75184">
        <w:rPr>
          <w:rFonts w:ascii="SimSun" w:eastAsia="SimSun" w:hAnsi="SimSun" w:hint="default"/>
        </w:rPr>
        <w:t>工作目标?</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建立健全制度化、常态化的企业破产工作协调联动机制，统筹协调解决企业破产工作中的民生保障、社会稳定、财产接管、税收申报、资产处置、金融协调、信用修复、打击逃废债、变更注销、中介管理、费用保障等问题，为实施市场化破产程序、防范化解重大风险、维护社会大局稳定、服务经济高质量发展创造良好条件。?</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二、</w:t>
      </w:r>
      <w:r w:rsidRPr="00A75184">
        <w:rPr>
          <w:rStyle w:val="sect2title1"/>
          <w:rFonts w:ascii="SimSun" w:eastAsia="SimSun" w:hAnsi="SimSun"/>
          <w:b w:val="0"/>
        </w:rPr>
        <w:t xml:space="preserve">　</w:t>
      </w:r>
      <w:r w:rsidRPr="00A75184">
        <w:rPr>
          <w:rFonts w:ascii="SimSun" w:eastAsia="SimSun" w:hAnsi="SimSun" w:hint="default"/>
        </w:rPr>
        <w:t>主要内容</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一）贯彻市委、市政府关于我市优化营商环境工作的决策部署，按照法治思维和法治方式，支持法院破产审判工作，落实政府维稳属地责任及公共服务和社会管理职能，协调推动企业破产处置工作顺利进行，使破产重整后的企业能尽快盘活重生、破产清算后的企业能尽快退出市场。</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二）建立企业破产工作协调机制，依法发挥政府在企业破产程序中的职能作用，协调解决法院提交的破产程序中涉及的维护社会稳定、职工安置、资产处置、税收优惠、信用修复、重整融资、证照办理、经费保障、企业变更或注销，以及刑民交叉、打击逃废债等问题，并避免对破产司法事务的不当干预。</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（三）推动企业破产审判工作的体制机制创新，探索司法预重整的制度实践；建立健全创新免责机制，在坚持依法前提下，鼓励担当、宽容失败、允许试错。</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（四）推动、指导县（区）建立企业破产处置工作府院联动机制，协调解决县（区）府院联动机制上报的具体问题。</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（五）研究解决府院联动机制成员单位提出需要由府院联动机制研究的其他问题。</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三、</w:t>
      </w:r>
      <w:r w:rsidRPr="00A75184">
        <w:rPr>
          <w:rStyle w:val="sect2title1"/>
          <w:rFonts w:ascii="SimSun" w:eastAsia="SimSun" w:hAnsi="SimSun"/>
          <w:b w:val="0"/>
        </w:rPr>
        <w:t xml:space="preserve">　</w:t>
      </w:r>
      <w:r w:rsidRPr="00A75184">
        <w:rPr>
          <w:rFonts w:ascii="SimSun" w:eastAsia="SimSun" w:hAnsi="SimSun" w:hint="default"/>
        </w:rPr>
        <w:t>府院联动机制成员单位及职责</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府院联动机制由市政府分管领导、市法院分管领导牵头，市法院、市发改委、市工信局、市公安局、市检察院、市财政局、市税务局、市信访局、市市场监督管理局、市自然资源局、市住建局、市土地储备中心、市人社局、市生态环境局、市民政局、市司法局、市金融办、人行莆田市中心支行、市银保监分局等组成。市法院和市发改委分管领导担任府院联动机制共同召集人，各成员单位指定其相应处室主要负责人为联络员；府院联动机制联络处设在市发改委和市法院，负责办理有关具体事务。根据工作需要，可邀请其他单位参加。企业破产处置工作涉及但未列入上述人员单位的其他政府职能部门，可另行通过府院联动机制协调会议确定其职责，并按照本实施意见执行。</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各成员单位主要职责如下（未作规定的职责事项可另行通过联动机制协调会议确认）：</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（一）市法院：共同召集府院联动机制协调会议，统筹提出企业破产中需要政府部门协调解决的问题。</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二）市发改委：共同召集府院联动机制协调会议，统筹提出企业破产工作中需要法院系统协调解决的问题，负责协调企业破产工作中需要政府部门协调解决的问题；加强中介机构建设，引导相关行业降低破产程序中产生的资产评估、处置等相关费用；监督各有关部门落实府院联动机制，对于落实不到位的有关部门予以通报。</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（三）市工信局：监测、分析工业经济总体运行态势，会同法院、国资、金融等部门，对具有经营价值确有挽救希望的企业列入破产重整对象。</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四）市公安局：会同市法院、市检察院协商研究破产程序中涉及刑民交叉问题以及打击逃废债的司法政策，合力开展打击逃废债行动，对于法院移送企业相关人员涉嫌犯罪的线索，应及时审查处理并进行反馈；研究破产企业车辆违法处理的相关政策，为车辆相关信息查询和处置过户提供协助；为法院或管理人查询破产企业股东、经营管理人员相关信息给予协助；配合处理破产审理程序中其他需要公安机关协助处理的突发事件。</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（五）市检察院：会同市法院、市公安局协商研究破产程序中涉及刑民交叉问题的司法政策，合力开展打击逃废债行动。</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（六）市财政局：支持、配合建立破产费用保障资金。</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七）市税务局：在收到管理人通知后及时申报税收债权；研究和落实企业破产的税收优惠政策，对企业破产前欠缴的相关税费，凭法院裁定书按规定程序上报核销；对企业破产过程中产生的相关税费（如财产处置产生的税费、债务豁免产生的所得税及其他税费等），依法贯彻落实减缓相关政策，加大支持力度；在竞买人依法支付（垫付）破产财产处置环节税费情况下，不得以应先清偿企业欠缴税费为由对破产财产处置过户设置障碍；落实税务征信修复政策；对重整企业按照税务有关规定发售发票；以及其他需要税务部门协调处理的问题。</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（八）市信访局：督促破产企业所在地政府按照“属地管理”的原则，落实信访保障工作措施。</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九）市市场监督管理局：充分保障管理人依法履行调查债务人基本信息、财产状况的职责；研究并落实重整企业股权变更、新企业设立和破产企业注销登记政策；为破产企业变更及注销开辟“绿色通道”，优先受理、解决破产企业变更及注销问题；破产企业在破产程序中办理股权变更、企业合并与分立、企业注销、股权质押注销等有关登记事项的，凭法院生效裁定书或相关协助执行文书予以办理；采取措施修复重整企业的工商信用信息；加强对评估、审计、拍卖等市场中介机构收费的监督和检查；以及其他需要市场监管部门协调处理的问题。</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十）市自然资源局：优化、落实企业破产工作中涉及的有关土地处置、转让、规划等措施；对于破产企业审批、登记手续不全的房地产和生产经营项目，应在法律法规及政策允许范围内，指导破产企业和管理人完善相关手续，依法盘活破产企业资产；对财产的处置中涉及土地分割处置、转让的，根据政策予以支持；充分保障管理人依法履行调查债务人财产状况的职责；研究制定和落实企业破产工作中涉及房产交易等政策，对破产企业财产处置涉及不动产拍卖、产权过户、抵押预告登记、抵押权注销等事项，凭法院裁定书或协助执行通知书等相关法律文书办理。</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十一）市住建局：研究优化企业破产工作中涉及建设主管部门职责的相关政策；对于破产企业审批、登记手续不全的房地产和生产经营项目，应在法律法规及政策允许范围内予以完善相关手续，依法盘活破产企业资产。</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（十二）市土地储备中心：涉及破产企业土地需要收储的，加快实施收储，及时支付补偿金。</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（十三）市人社局：监督指导破产企业依法依规做好职工安置有关工作。</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（十四）市生态环境局：及时办理企业破产处置过程中涉及的环评等手续；对于破产企业审批、登记手续不全的房地产和生产经营项目，涉及环保的，依据政策协助办理相关手续，提升破产企业资产价值。</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（十五）市民政局：支持成立市级破产管理人协会。</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（十六）市司法局：配合完善破产管理人协会工作机制。</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十七）市金融办:协调破产重整企业的融资支持；协调引导银行业金融机构积极参与企业破产处置；积极发挥沟通协调作用，引导金融机构在合法权益得到有效保障的前提下，在财产处置方案表决、重整计划草案表决、重整信贷支持等方面切实支持企业破产工作；依法支持开展打击逃废债行动。</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（十八）人行莆田市中心支行：探索建立破产重整企业信用修复机制；引导提高金融机构参与破产程序的积极性；加强破产企业账户交易监测，协助开展打击逃废债行动。</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（十九）市银保监分局：引导银行业金融机构积极参与企业破产处置，督促银行业金融机构对符合一定条件的破产重整企业及时组建银行业金融机构债权人委员会，配合依法打击逃废债行动。</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四、</w:t>
      </w:r>
      <w:r w:rsidRPr="00A75184">
        <w:rPr>
          <w:rStyle w:val="sect2title1"/>
          <w:rFonts w:ascii="SimSun" w:eastAsia="SimSun" w:hAnsi="SimSun"/>
          <w:b w:val="0"/>
        </w:rPr>
        <w:t xml:space="preserve">　</w:t>
      </w:r>
      <w:r w:rsidRPr="00A75184">
        <w:rPr>
          <w:rFonts w:ascii="SimSun" w:eastAsia="SimSun" w:hAnsi="SimSun" w:hint="default"/>
        </w:rPr>
        <w:t>府院联动机制的工作规则</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一）府院联动机制协调会议原则上每半年召开一次全体会议，必要时根据工作需要，不定期召开全体会议或部门成员单位会议。参加会议单位和人员、承办单位、会议地点、根据具体的情况确定。各单位应指定专人负责府院联动联系工作，并严格落实到位。</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二）府院联动机制协调会议涉及一般事项协调处理的，由府院联动机制联络处（市法院，市发改委）共同召集；涉及重大事项需要协调处理的，原则上由府院联动机制联络处（市法院，市发改委）报请市政府分管领导、市法院分管领导共同召集。</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（三）府院联动机制协调会议对研究事项达成一致意见的应制作会议备忘录或会议纪要，并抄送有关单位。各有关部门要及时研究落实，将责任落实到岗、到人，确保相关工作无缝对接、落实到位。</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四）府院联动机制联络处（市法院，市发改委）应加强对会议纪要及备忘录记载事项的跟踪落实，有关工作落实不到位的要及时报告市政府，并通报市营商办和各成员单位。对分管不负责、归口不办理、拖拉搪塞导致出现问题的，要严肃追究相关人员的责任。</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（五）特别重大的企业破产案件处置，可在市级府院联动机制下设立专门企业破产案件府院联动临时机构，由市法院和主要政府职能单位组成，以推进司法预重整和法院破产审判工作顺利开展。</w:t>
      </w:r>
    </w:p>
    <!--正文-更深层级-->
    <!--正文-内容-->
    <w:p w14:paraId="08E1E112" w14:textId="79CF7905" w:rsidR="007911E7" w:rsidRPr="00A75184" w:rsidRDefault="007911E7" w:rsidP="00A75184">
      <w:pPr>
        <w:spacing w:beforeLines="0" w:before="0" w:afterLines="0" w:after="0"/>
        <w:ind w:firstLine="420"/>
        <w:jc w:val="right"/>
      </w:pPr>
      <w:r w:rsidRPr="00A75184">
        <w:rPr>
          <w:rFonts w:ascii="SimSun" w:eastAsia="SimSun" w:hAnsi="SimSun" w:hint="default"/>
        </w:rPr>
        <w:t>莆田市人民政府</w:t>
      </w:r>
    </w:p>
    <!--正文-编-->
    <!--正文-章-->
    <!--正文-节-->
    <!--正文-条-->
    <!--正文-款-->
    <!--正文-更深层级-->
    <!--正文-内容-->
    <w:p w14:paraId="08E1E112" w14:textId="79CF7905" w:rsidR="007911E7" w:rsidRPr="00A75184" w:rsidRDefault="007911E7" w:rsidP="00A75184">
      <w:pPr>
        <w:spacing w:beforeLines="0" w:before="0" w:afterLines="0" w:after="0"/>
        <w:ind w:firstLine="420"/>
        <w:jc w:val="right"/>
      </w:pPr>
      <w:r w:rsidRPr="00A75184">
        <w:rPr>
          <w:rFonts w:ascii="SimSun" w:eastAsia="SimSun" w:hAnsi="SimSun" w:hint="default"/>
        </w:rPr>
        <w:t>2020年10月12日</w:t>
      </w:r>
    </w:p>
    <!--正文-编-->
    <!--正文-章-->
    <!--正文-节-->
    <!--正文-条-->
    <!--正文-款-->
    <!--正文-更深层级-->
    <w:sectPr w:rsidR="00E4508E" w:rsidRPr="00CB7EA7" w:rsidSect="000C10B9">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850" w:footer="992" w:gutter="0"/>
      <w:pgNumType w:fmt="numberInDash"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AE280" w14:textId="77777777" w:rsidR="002D331B" w:rsidRDefault="002D331B" w:rsidP="007134C7">
      <w:pPr>
        <w:spacing w:before="120"/>
        <w:ind w:firstLine="420"/>
      </w:pPr>
      <w:r>
        <w:separator/>
      </w:r>
    </w:p>
    <w:p w14:paraId="32203FB6" w14:textId="77777777" w:rsidR="002D331B" w:rsidRDefault="002D331B" w:rsidP="007134C7">
      <w:pPr>
        <w:spacing w:before="120"/>
        <w:ind w:firstLine="420"/>
      </w:pPr>
    </w:p>
  </w:endnote>
  <w:endnote w:type="continuationSeparator" w:id="0">
    <w:p w14:paraId="1827C332" w14:textId="77777777" w:rsidR="002D331B" w:rsidRDefault="002D331B" w:rsidP="007134C7">
      <w:pPr>
        <w:spacing w:before="120"/>
        <w:ind w:firstLine="420"/>
      </w:pPr>
      <w:r>
        <w:continuationSeparator/>
      </w:r>
    </w:p>
    <w:p w14:paraId="487818AD" w14:textId="77777777" w:rsidR="002D331B" w:rsidRDefault="002D331B" w:rsidP="007134C7">
      <w:pPr>
        <w:spacing w:before="120"/>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Songti SC">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974F"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65A1A4A3"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0535F3A2" w14:textId="77777777" w:rsidR="00365C3F" w:rsidRDefault="00365C3F" w:rsidP="007134C7">
    <w:pPr>
      <w:pStyle w:val="a5"/>
      <w:spacing w:before="120"/>
      <w:ind w:firstLine="360"/>
    </w:pPr>
  </w:p>
  <w:p w14:paraId="7D151C96" w14:textId="77777777" w:rsidR="00365C3F" w:rsidRDefault="00365C3F" w:rsidP="007134C7">
    <w:pPr>
      <w:spacing w:before="120"/>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B08D" w14:textId="5E2EB485" w:rsidR="00365C3F" w:rsidRPr="00984A99" w:rsidRDefault="00984A99" w:rsidP="00984A99">
    <w:pPr>
      <w:spacing w:before="120"/>
      <w:ind w:firstLine="360"/>
      <w:jc w:val="center"/>
      <w:rPr>
        <w:rFonts w:ascii="宋体" w:eastAsia="宋体" w:hAnsi="宋体" w:hint="eastAsia"/>
        <w:sz w:val="18"/>
        <w:szCs w:val="18"/>
      </w:rPr>
    </w:pPr>
    <w:r w:rsidRPr="00E92B0B">
      <w:rPr>
        <w:rFonts w:ascii="宋体" w:eastAsia="宋体" w:hAnsi="宋体"/>
        <w:sz w:val="18"/>
        <w:szCs w:val="18"/>
      </w:rPr>
      <w:fldChar w:fldCharType="begin"/>
    </w:r>
    <w:r w:rsidRPr="00E92B0B">
      <w:rPr>
        <w:rFonts w:ascii="宋体" w:eastAsia="宋体" w:hAnsi="宋体"/>
        <w:sz w:val="18"/>
        <w:szCs w:val="18"/>
      </w:rPr>
      <w:instrText xml:space="preserve"> PAGE \* Arabic \* MERGEFORMAT </w:instrText>
    </w:r>
    <w:r w:rsidRPr="00E92B0B">
      <w:rPr>
        <w:rFonts w:ascii="宋体" w:eastAsia="宋体" w:hAnsi="宋体"/>
        <w:sz w:val="18"/>
        <w:szCs w:val="18"/>
      </w:rPr>
      <w:fldChar w:fldCharType="separate"/>
    </w:r>
    <w:r>
      <w:rPr>
        <w:rFonts w:ascii="宋体" w:eastAsia="宋体" w:hAnsi="宋体"/>
        <w:sz w:val="18"/>
        <w:szCs w:val="18"/>
      </w:rPr>
      <w:t>1</w:t>
    </w:r>
    <w:r w:rsidRPr="00E92B0B">
      <w:rPr>
        <w:rFonts w:ascii="宋体" w:eastAsia="宋体" w:hAnsi="宋体"/>
        <w:sz w:val="18"/>
        <w:szCs w:val="18"/>
      </w:rPr>
      <w:fldChar w:fldCharType="end"/>
    </w:r>
    <w:r w:rsidRPr="00E92B0B">
      <w:rPr>
        <w:rFonts w:ascii="宋体" w:eastAsia="宋体" w:hAnsi="宋体"/>
        <w:sz w:val="18"/>
        <w:szCs w:val="18"/>
      </w:rPr>
      <w:t xml:space="preserve"> </w:t>
    </w:r>
    <w:r w:rsidRPr="00E92B0B">
      <w:rPr>
        <w:rFonts w:ascii="宋体" w:eastAsia="宋体" w:hAnsi="宋体" w:hint="eastAsia"/>
        <w:sz w:val="18"/>
        <w:szCs w:val="18"/>
      </w:rPr>
      <w:t>/</w:t>
    </w:r>
    <w:r w:rsidRPr="00E92B0B">
      <w:rPr>
        <w:rFonts w:ascii="宋体" w:eastAsia="宋体" w:hAnsi="宋体"/>
        <w:sz w:val="18"/>
        <w:szCs w:val="18"/>
      </w:rPr>
      <w:t xml:space="preserve"> </w:t>
    </w:r>
    <w:r w:rsidRPr="00E92B0B">
      <w:rPr>
        <w:rFonts w:ascii="宋体" w:eastAsia="宋体" w:hAnsi="宋体"/>
        <w:sz w:val="18"/>
        <w:szCs w:val="18"/>
      </w:rPr>
      <w:fldChar w:fldCharType="begin"/>
    </w:r>
    <w:r w:rsidRPr="00E92B0B">
      <w:rPr>
        <w:rFonts w:ascii="宋体" w:eastAsia="宋体" w:hAnsi="宋体"/>
        <w:sz w:val="18"/>
        <w:szCs w:val="18"/>
      </w:rPr>
      <w:instrText xml:space="preserve"> NUMPAGES  \* MERGEFORMAT </w:instrText>
    </w:r>
    <w:r w:rsidRPr="00E92B0B">
      <w:rPr>
        <w:rFonts w:ascii="宋体" w:eastAsia="宋体" w:hAnsi="宋体"/>
        <w:sz w:val="18"/>
        <w:szCs w:val="18"/>
      </w:rPr>
      <w:fldChar w:fldCharType="separate"/>
    </w:r>
    <w:r>
      <w:rPr>
        <w:rFonts w:ascii="宋体" w:eastAsia="宋体" w:hAnsi="宋体"/>
        <w:sz w:val="18"/>
        <w:szCs w:val="18"/>
      </w:rPr>
      <w:t>1</w:t>
    </w:r>
    <w:r w:rsidRPr="00E92B0B">
      <w:rPr>
        <w:rFonts w:ascii="宋体" w:eastAsia="宋体" w:hAnsi="宋体"/>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BA87" w14:textId="77777777" w:rsidR="00365C3F" w:rsidRDefault="00365C3F">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4ED28" w14:textId="77777777" w:rsidR="002D331B" w:rsidRDefault="002D331B" w:rsidP="007134C7">
      <w:pPr>
        <w:spacing w:before="120"/>
        <w:ind w:firstLine="420"/>
      </w:pPr>
      <w:r>
        <w:separator/>
      </w:r>
    </w:p>
    <w:p w14:paraId="2FFAEC20" w14:textId="77777777" w:rsidR="002D331B" w:rsidRDefault="002D331B" w:rsidP="007134C7">
      <w:pPr>
        <w:spacing w:before="120"/>
        <w:ind w:firstLine="420"/>
      </w:pPr>
    </w:p>
  </w:footnote>
  <w:footnote w:type="continuationSeparator" w:id="0">
    <w:p w14:paraId="0FAF3F1F" w14:textId="77777777" w:rsidR="002D331B" w:rsidRDefault="002D331B" w:rsidP="007134C7">
      <w:pPr>
        <w:spacing w:before="120"/>
        <w:ind w:firstLine="420"/>
      </w:pPr>
      <w:r>
        <w:continuationSeparator/>
      </w:r>
    </w:p>
    <w:p w14:paraId="51153C43" w14:textId="77777777" w:rsidR="002D331B" w:rsidRDefault="002D331B" w:rsidP="007134C7">
      <w:pPr>
        <w:spacing w:before="120"/>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493E" w14:textId="77777777" w:rsidR="00365C3F" w:rsidRDefault="00365C3F">
    <w:pPr>
      <w:pStyle w:val="a3"/>
      <w:spacing w:before="120"/>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D8F08" w14:textId="40655C38" w:rsidR="00365C3F" w:rsidRDefault="00365C3F" w:rsidP="00DF4DDE">
    <w:pPr>
      <w:pStyle w:val="a3"/>
      <w:spacing w:before="120"/>
      <w:ind w:firstLineChars="0" w:firstLine="0"/>
    </w:pPr>
    <w:r>
      <w:rPr>
        <w:rFonts w:ascii="SimSun" w:eastAsia="SimSun" w:hAnsi="SimSun"/>
      </w:rPr>
      <w:t>莆田市人民政府关于建立企业破产工作府院联动机制的实施意见</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2149" w14:textId="77777777" w:rsidR="00365C3F" w:rsidRDefault="00365C3F">
    <w:pPr>
      <w:pStyle w:val="a3"/>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5D77"/>
    <w:multiLevelType w:val="hybridMultilevel"/>
    <w:tmpl w:val="A04E6BF2"/>
    <w:lvl w:ilvl="0" w:tplc="19F661A6">
      <w:start w:val="1"/>
      <w:numFmt w:val="japaneseCounting"/>
      <w:lvlText w:val="第%1节"/>
      <w:lvlJc w:val="left"/>
      <w:pPr>
        <w:ind w:left="740" w:hanging="74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5E"/>
    <w:rsid w:val="00011E08"/>
    <w:rsid w:val="00014794"/>
    <w:rsid w:val="00023491"/>
    <w:rsid w:val="00055661"/>
    <w:rsid w:val="000838AC"/>
    <w:rsid w:val="000B4268"/>
    <w:rsid w:val="000C10B9"/>
    <w:rsid w:val="000E0518"/>
    <w:rsid w:val="0010142F"/>
    <w:rsid w:val="001156D2"/>
    <w:rsid w:val="00155379"/>
    <w:rsid w:val="0017262F"/>
    <w:rsid w:val="00182C03"/>
    <w:rsid w:val="00186C4B"/>
    <w:rsid w:val="00190F60"/>
    <w:rsid w:val="00191D9F"/>
    <w:rsid w:val="0019779C"/>
    <w:rsid w:val="001A42BB"/>
    <w:rsid w:val="001B24CE"/>
    <w:rsid w:val="001B2E08"/>
    <w:rsid w:val="001D0531"/>
    <w:rsid w:val="001D0DAF"/>
    <w:rsid w:val="001D686D"/>
    <w:rsid w:val="001D6F7C"/>
    <w:rsid w:val="00270DD6"/>
    <w:rsid w:val="002714BD"/>
    <w:rsid w:val="002A2902"/>
    <w:rsid w:val="002C0974"/>
    <w:rsid w:val="002C39FF"/>
    <w:rsid w:val="002D331B"/>
    <w:rsid w:val="002D5D85"/>
    <w:rsid w:val="002F167B"/>
    <w:rsid w:val="00315774"/>
    <w:rsid w:val="003309EA"/>
    <w:rsid w:val="003458E8"/>
    <w:rsid w:val="00357CE9"/>
    <w:rsid w:val="00365C3F"/>
    <w:rsid w:val="00374CB2"/>
    <w:rsid w:val="00376810"/>
    <w:rsid w:val="00383B57"/>
    <w:rsid w:val="003B262C"/>
    <w:rsid w:val="003B4437"/>
    <w:rsid w:val="003C10FA"/>
    <w:rsid w:val="003D3437"/>
    <w:rsid w:val="003D5198"/>
    <w:rsid w:val="003E5582"/>
    <w:rsid w:val="003F7DB5"/>
    <w:rsid w:val="004045E1"/>
    <w:rsid w:val="00405BE7"/>
    <w:rsid w:val="00406A7C"/>
    <w:rsid w:val="00413553"/>
    <w:rsid w:val="00421888"/>
    <w:rsid w:val="00446D77"/>
    <w:rsid w:val="00467D9B"/>
    <w:rsid w:val="00475DC8"/>
    <w:rsid w:val="004944E8"/>
    <w:rsid w:val="004B4872"/>
    <w:rsid w:val="004D31E1"/>
    <w:rsid w:val="004F13D2"/>
    <w:rsid w:val="0050214D"/>
    <w:rsid w:val="0050753C"/>
    <w:rsid w:val="0055454B"/>
    <w:rsid w:val="0058105E"/>
    <w:rsid w:val="00581CC2"/>
    <w:rsid w:val="005A545E"/>
    <w:rsid w:val="005D2A44"/>
    <w:rsid w:val="005D6387"/>
    <w:rsid w:val="005E1E7E"/>
    <w:rsid w:val="005E4537"/>
    <w:rsid w:val="005E6D11"/>
    <w:rsid w:val="005F302E"/>
    <w:rsid w:val="00647249"/>
    <w:rsid w:val="00661D6F"/>
    <w:rsid w:val="0067413F"/>
    <w:rsid w:val="00674271"/>
    <w:rsid w:val="00681022"/>
    <w:rsid w:val="00686367"/>
    <w:rsid w:val="006864EA"/>
    <w:rsid w:val="00687F70"/>
    <w:rsid w:val="0069459A"/>
    <w:rsid w:val="00695BBA"/>
    <w:rsid w:val="006B4B40"/>
    <w:rsid w:val="006C1E70"/>
    <w:rsid w:val="006C2F31"/>
    <w:rsid w:val="006C3857"/>
    <w:rsid w:val="006D629B"/>
    <w:rsid w:val="006E374D"/>
    <w:rsid w:val="00701E2A"/>
    <w:rsid w:val="0071172E"/>
    <w:rsid w:val="007134C7"/>
    <w:rsid w:val="007462C7"/>
    <w:rsid w:val="00762164"/>
    <w:rsid w:val="00766565"/>
    <w:rsid w:val="007729AE"/>
    <w:rsid w:val="007756F7"/>
    <w:rsid w:val="00790272"/>
    <w:rsid w:val="007902D8"/>
    <w:rsid w:val="007911E7"/>
    <w:rsid w:val="00791FE7"/>
    <w:rsid w:val="00794C21"/>
    <w:rsid w:val="00795EF7"/>
    <w:rsid w:val="007A21E7"/>
    <w:rsid w:val="007F7F4A"/>
    <w:rsid w:val="00805D1F"/>
    <w:rsid w:val="008157A1"/>
    <w:rsid w:val="008460F3"/>
    <w:rsid w:val="00846EED"/>
    <w:rsid w:val="008770F6"/>
    <w:rsid w:val="00883795"/>
    <w:rsid w:val="008929C2"/>
    <w:rsid w:val="00894A8F"/>
    <w:rsid w:val="008A0D66"/>
    <w:rsid w:val="008B30B1"/>
    <w:rsid w:val="008C79B1"/>
    <w:rsid w:val="008E1133"/>
    <w:rsid w:val="008E22F9"/>
    <w:rsid w:val="008F7C89"/>
    <w:rsid w:val="00911F3F"/>
    <w:rsid w:val="009121D8"/>
    <w:rsid w:val="009260CB"/>
    <w:rsid w:val="0092725B"/>
    <w:rsid w:val="00950CBB"/>
    <w:rsid w:val="00963F94"/>
    <w:rsid w:val="00966E87"/>
    <w:rsid w:val="00983AF9"/>
    <w:rsid w:val="00984A99"/>
    <w:rsid w:val="009902F4"/>
    <w:rsid w:val="009D126A"/>
    <w:rsid w:val="009D7F36"/>
    <w:rsid w:val="009E7109"/>
    <w:rsid w:val="009F0946"/>
    <w:rsid w:val="009F15D3"/>
    <w:rsid w:val="009F1EAF"/>
    <w:rsid w:val="00A04389"/>
    <w:rsid w:val="00A07EE7"/>
    <w:rsid w:val="00A23C07"/>
    <w:rsid w:val="00A5155E"/>
    <w:rsid w:val="00A6261D"/>
    <w:rsid w:val="00A67A2B"/>
    <w:rsid w:val="00A75184"/>
    <w:rsid w:val="00A7683F"/>
    <w:rsid w:val="00A82018"/>
    <w:rsid w:val="00A93A88"/>
    <w:rsid w:val="00AD29DF"/>
    <w:rsid w:val="00AF2439"/>
    <w:rsid w:val="00B22CD4"/>
    <w:rsid w:val="00B26EB6"/>
    <w:rsid w:val="00B33D8B"/>
    <w:rsid w:val="00B42D0D"/>
    <w:rsid w:val="00B45CD8"/>
    <w:rsid w:val="00B8279B"/>
    <w:rsid w:val="00B94875"/>
    <w:rsid w:val="00BA40E8"/>
    <w:rsid w:val="00BB260D"/>
    <w:rsid w:val="00BB56F9"/>
    <w:rsid w:val="00BE1F95"/>
    <w:rsid w:val="00BE2026"/>
    <w:rsid w:val="00BE618D"/>
    <w:rsid w:val="00C468EA"/>
    <w:rsid w:val="00CB0C3C"/>
    <w:rsid w:val="00CB7EA7"/>
    <w:rsid w:val="00CC410E"/>
    <w:rsid w:val="00CD77D2"/>
    <w:rsid w:val="00CF2EDD"/>
    <w:rsid w:val="00D11826"/>
    <w:rsid w:val="00D11FA0"/>
    <w:rsid w:val="00D21CC8"/>
    <w:rsid w:val="00D350CF"/>
    <w:rsid w:val="00D42329"/>
    <w:rsid w:val="00D429FF"/>
    <w:rsid w:val="00D707CE"/>
    <w:rsid w:val="00D83979"/>
    <w:rsid w:val="00D87B1D"/>
    <w:rsid w:val="00D9483C"/>
    <w:rsid w:val="00DB0A8E"/>
    <w:rsid w:val="00DB3F75"/>
    <w:rsid w:val="00DD4082"/>
    <w:rsid w:val="00DD6EBA"/>
    <w:rsid w:val="00DE17E6"/>
    <w:rsid w:val="00DF4DDE"/>
    <w:rsid w:val="00DF5DD3"/>
    <w:rsid w:val="00E07A1C"/>
    <w:rsid w:val="00E16E7C"/>
    <w:rsid w:val="00E20705"/>
    <w:rsid w:val="00E367EF"/>
    <w:rsid w:val="00E4508E"/>
    <w:rsid w:val="00E519E7"/>
    <w:rsid w:val="00E62A39"/>
    <w:rsid w:val="00E6789D"/>
    <w:rsid w:val="00E709D0"/>
    <w:rsid w:val="00E91848"/>
    <w:rsid w:val="00E9315A"/>
    <w:rsid w:val="00E93E4A"/>
    <w:rsid w:val="00EE2355"/>
    <w:rsid w:val="00F07C98"/>
    <w:rsid w:val="00F15993"/>
    <w:rsid w:val="00F42084"/>
    <w:rsid w:val="00F47B0B"/>
    <w:rsid w:val="00F50BFC"/>
    <w:rsid w:val="00F63D38"/>
    <w:rsid w:val="00F6559B"/>
    <w:rsid w:val="00F91D76"/>
    <w:rsid w:val="00FA04AF"/>
    <w:rsid w:val="00FA49DB"/>
    <w:rsid w:val="00FD2CD5"/>
    <w:rsid w:val="00FD7099"/>
    <w:rsid w:val="00FE1BFB"/>
    <w:rsid w:val="00FE5686"/>
    <w:rsid w:val="00FF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B0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C410E"/>
    <w:pPr>
      <w:spacing w:beforeLines="50" w:before="50"/>
      <w:ind w:firstLineChars="200" w:firstLine="200"/>
    </w:pPr>
    <w:rPr>
      <w:rFonts w:ascii="DengXian" w:eastAsia="DengXian" w:hAnsi="DengXian" w:cs="宋体"/>
      <w:kern w:val="0"/>
      <w:sz w:val="21"/>
      <w:szCs w:val="21"/>
    </w:rPr>
  </w:style>
  <w:style w:type="paragraph" w:styleId="1">
    <w:name w:val="heading 1"/>
    <w:basedOn w:val="a"/>
    <w:link w:val="10"/>
    <w:uiPriority w:val="9"/>
    <w:qFormat/>
    <w:rsid w:val="00661D6F"/>
    <w:pPr>
      <w:spacing w:beforeLines="100" w:before="423" w:afterLines="75" w:after="317" w:line="400" w:lineRule="exact"/>
      <w:ind w:firstLineChars="0" w:firstLine="0"/>
      <w:jc w:val="center"/>
      <w:outlineLvl w:val="0"/>
    </w:pPr>
    <w:rPr>
      <w:rFonts w:eastAsia="宋体"/>
      <w:b/>
      <w:bCs/>
      <w:kern w:val="36"/>
      <w:sz w:val="24"/>
      <w:szCs w:val="24"/>
    </w:rPr>
  </w:style>
  <w:style w:type="paragraph" w:styleId="2">
    <w:name w:val="heading 2"/>
    <w:basedOn w:val="a"/>
    <w:next w:val="a"/>
    <w:link w:val="20"/>
    <w:uiPriority w:val="9"/>
    <w:unhideWhenUsed/>
    <w:qFormat/>
    <w:rsid w:val="009F15D3"/>
    <w:pPr>
      <w:keepNext/>
      <w:keepLines/>
      <w:spacing w:before="211" w:line="400" w:lineRule="exact"/>
      <w:ind w:firstLineChars="0" w:firstLine="0"/>
      <w:jc w:val="center"/>
      <w:outlineLvl w:val="1"/>
    </w:pPr>
    <w:rPr>
      <w:rFonts w:cstheme="majorBidi"/>
      <w:b/>
      <w:bCs/>
      <w:szCs w:val="32"/>
    </w:rPr>
  </w:style>
  <w:style w:type="paragraph" w:styleId="3">
    <w:name w:val="heading 3"/>
    <w:basedOn w:val="a"/>
    <w:next w:val="a"/>
    <w:link w:val="30"/>
    <w:uiPriority w:val="9"/>
    <w:unhideWhenUsed/>
    <w:qFormat/>
    <w:rsid w:val="00EE235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70D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0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105E"/>
    <w:rPr>
      <w:sz w:val="18"/>
      <w:szCs w:val="18"/>
    </w:rPr>
  </w:style>
  <w:style w:type="paragraph" w:styleId="a5">
    <w:name w:val="footer"/>
    <w:basedOn w:val="a"/>
    <w:link w:val="a6"/>
    <w:uiPriority w:val="99"/>
    <w:unhideWhenUsed/>
    <w:rsid w:val="0058105E"/>
    <w:pPr>
      <w:tabs>
        <w:tab w:val="center" w:pos="4153"/>
        <w:tab w:val="right" w:pos="8306"/>
      </w:tabs>
      <w:snapToGrid w:val="0"/>
    </w:pPr>
    <w:rPr>
      <w:sz w:val="18"/>
      <w:szCs w:val="18"/>
    </w:rPr>
  </w:style>
  <w:style w:type="character" w:customStyle="1" w:styleId="a6">
    <w:name w:val="页脚 字符"/>
    <w:basedOn w:val="a0"/>
    <w:link w:val="a5"/>
    <w:uiPriority w:val="99"/>
    <w:rsid w:val="0058105E"/>
    <w:rPr>
      <w:sz w:val="18"/>
      <w:szCs w:val="18"/>
    </w:rPr>
  </w:style>
  <w:style w:type="character" w:styleId="a7">
    <w:name w:val="page number"/>
    <w:basedOn w:val="a0"/>
    <w:uiPriority w:val="99"/>
    <w:semiHidden/>
    <w:unhideWhenUsed/>
    <w:rsid w:val="00E709D0"/>
  </w:style>
  <w:style w:type="character" w:customStyle="1" w:styleId="10">
    <w:name w:val="标题 1 字符"/>
    <w:basedOn w:val="a0"/>
    <w:link w:val="1"/>
    <w:uiPriority w:val="9"/>
    <w:rsid w:val="00661D6F"/>
    <w:rPr>
      <w:rFonts w:ascii="DengXian" w:eastAsia="宋体" w:hAnsi="DengXian" w:cs="宋体"/>
      <w:b/>
      <w:bCs/>
      <w:kern w:val="36"/>
    </w:rPr>
  </w:style>
  <w:style w:type="character" w:styleId="a8">
    <w:name w:val="Hyperlink"/>
    <w:basedOn w:val="a0"/>
    <w:uiPriority w:val="99"/>
    <w:unhideWhenUsed/>
    <w:rsid w:val="007911E7"/>
    <w:rPr>
      <w:strike w:val="0"/>
      <w:dstrike w:val="0"/>
      <w:color w:val="0000FF"/>
      <w:u w:val="none"/>
      <w:effect w:val="none"/>
    </w:rPr>
  </w:style>
  <w:style w:type="paragraph" w:styleId="a9">
    <w:name w:val="Normal (Web)"/>
    <w:basedOn w:val="a"/>
    <w:uiPriority w:val="99"/>
    <w:unhideWhenUsed/>
    <w:rsid w:val="007911E7"/>
    <w:pPr>
      <w:spacing w:before="100" w:beforeAutospacing="1" w:after="100" w:afterAutospacing="1"/>
    </w:pPr>
  </w:style>
  <w:style w:type="paragraph" w:customStyle="1" w:styleId="doc-a">
    <w:name w:val="doc-a"/>
    <w:basedOn w:val="a"/>
    <w:rsid w:val="007911E7"/>
    <w:pPr>
      <w:spacing w:before="100" w:beforeAutospacing="1" w:after="100" w:afterAutospacing="1"/>
      <w:ind w:firstLine="480"/>
    </w:pPr>
    <w:rPr>
      <w:rFonts w:ascii="微软雅黑" w:eastAsia="微软雅黑" w:hAnsi="微软雅黑"/>
    </w:rPr>
  </w:style>
  <w:style w:type="paragraph" w:customStyle="1" w:styleId="cnsubtitle">
    <w:name w:val="cnsubtitle"/>
    <w:basedOn w:val="a"/>
    <w:uiPriority w:val="99"/>
    <w:semiHidden/>
    <w:rsid w:val="007911E7"/>
    <w:pPr>
      <w:spacing w:before="315" w:after="315" w:line="300" w:lineRule="exact"/>
    </w:pPr>
    <w:rPr>
      <w:rFonts w:ascii="微软雅黑" w:eastAsia="微软雅黑" w:hAnsi="微软雅黑"/>
    </w:rPr>
  </w:style>
  <w:style w:type="paragraph" w:customStyle="1" w:styleId="cntitle">
    <w:name w:val="cntitle"/>
    <w:basedOn w:val="a"/>
    <w:uiPriority w:val="99"/>
    <w:semiHidden/>
    <w:rsid w:val="007911E7"/>
    <w:pPr>
      <w:spacing w:before="150" w:after="150"/>
      <w:ind w:left="150" w:right="150"/>
      <w:jc w:val="center"/>
    </w:pPr>
    <w:rPr>
      <w:rFonts w:ascii="微软雅黑" w:eastAsia="微软雅黑" w:hAnsi="微软雅黑"/>
      <w:b/>
      <w:bCs/>
      <w:vanish/>
    </w:rPr>
  </w:style>
  <w:style w:type="paragraph" w:customStyle="1" w:styleId="promulgatetitle">
    <w:name w:val="promulgatetitle"/>
    <w:basedOn w:val="a"/>
    <w:uiPriority w:val="99"/>
    <w:semiHidden/>
    <w:rsid w:val="007911E7"/>
    <w:pPr>
      <w:spacing w:before="100" w:beforeAutospacing="1" w:after="100" w:afterAutospacing="1"/>
      <w:jc w:val="center"/>
    </w:pPr>
    <w:rPr>
      <w:rFonts w:ascii="微软雅黑" w:eastAsia="微软雅黑" w:hAnsi="微软雅黑"/>
      <w:b/>
      <w:bCs/>
      <w:vanish/>
    </w:rPr>
  </w:style>
  <w:style w:type="paragraph" w:customStyle="1" w:styleId="promulgatesubtitle">
    <w:name w:val="promulgatesubtitle"/>
    <w:basedOn w:val="a"/>
    <w:uiPriority w:val="99"/>
    <w:semiHidden/>
    <w:rsid w:val="007911E7"/>
    <w:pPr>
      <w:spacing w:before="150" w:after="150"/>
      <w:ind w:left="150" w:right="150"/>
      <w:jc w:val="center"/>
    </w:pPr>
    <w:rPr>
      <w:rFonts w:ascii="微软雅黑" w:eastAsia="微软雅黑" w:hAnsi="微软雅黑"/>
      <w:sz w:val="23"/>
      <w:szCs w:val="23"/>
    </w:rPr>
  </w:style>
  <w:style w:type="paragraph" w:customStyle="1" w:styleId="promulgatedate">
    <w:name w:val="promulgatedate"/>
    <w:basedOn w:val="a"/>
    <w:rsid w:val="007911E7"/>
    <w:pPr>
      <w:jc w:val="right"/>
    </w:pPr>
  </w:style>
  <w:style w:type="paragraph" w:customStyle="1" w:styleId="promulgatesignatory">
    <w:name w:val="promulgatesignatory"/>
    <w:basedOn w:val="a"/>
    <w:rsid w:val="007911E7"/>
    <w:pPr>
      <w:jc w:val="right"/>
    </w:pPr>
  </w:style>
  <w:style w:type="paragraph" w:customStyle="1" w:styleId="11">
    <w:name w:val="标题1"/>
    <w:basedOn w:val="a"/>
    <w:uiPriority w:val="99"/>
    <w:semiHidden/>
    <w:rsid w:val="007911E7"/>
    <w:pPr>
      <w:spacing w:before="100" w:beforeAutospacing="1" w:after="100" w:afterAutospacing="1"/>
      <w:ind w:firstLine="480"/>
    </w:pPr>
    <w:rPr>
      <w:rFonts w:ascii="微软雅黑" w:eastAsia="微软雅黑" w:hAnsi="微软雅黑"/>
    </w:rPr>
  </w:style>
  <w:style w:type="paragraph" w:customStyle="1" w:styleId="catalog-a">
    <w:name w:val="catalog-a"/>
    <w:basedOn w:val="a"/>
    <w:uiPriority w:val="99"/>
    <w:semiHidden/>
    <w:rsid w:val="007911E7"/>
    <w:pPr>
      <w:spacing w:before="100" w:beforeAutospacing="1" w:after="100" w:afterAutospacing="1"/>
    </w:pPr>
  </w:style>
  <w:style w:type="character" w:customStyle="1" w:styleId="chaptertitle">
    <w:name w:val="chaptertitle"/>
    <w:basedOn w:val="a0"/>
    <w:rsid w:val="007911E7"/>
    <w:rPr>
      <w:rFonts w:ascii="微软雅黑" w:eastAsia="微软雅黑" w:hAnsi="微软雅黑" w:hint="eastAsia"/>
      <w:b/>
      <w:bCs/>
      <w:sz w:val="21"/>
      <w:szCs w:val="21"/>
    </w:rPr>
  </w:style>
  <w:style w:type="character" w:customStyle="1" w:styleId="metaname1">
    <w:name w:val="metaname1"/>
    <w:basedOn w:val="a0"/>
    <w:rsid w:val="007911E7"/>
    <w:rPr>
      <w:rFonts w:ascii="微软雅黑" w:eastAsia="微软雅黑" w:hAnsi="微软雅黑" w:hint="eastAsia"/>
      <w:b/>
      <w:bCs/>
      <w:sz w:val="21"/>
      <w:szCs w:val="21"/>
    </w:rPr>
  </w:style>
  <w:style w:type="character" w:customStyle="1" w:styleId="sect2title1">
    <w:name w:val="sect2title1"/>
    <w:basedOn w:val="a0"/>
    <w:rsid w:val="007911E7"/>
    <w:rPr>
      <w:rFonts w:ascii="微软雅黑" w:eastAsia="微软雅黑" w:hAnsi="微软雅黑" w:hint="eastAsia"/>
      <w:b/>
      <w:bCs/>
      <w:sz w:val="21"/>
      <w:szCs w:val="21"/>
    </w:rPr>
  </w:style>
  <w:style w:type="character" w:customStyle="1" w:styleId="title1">
    <w:name w:val="title1"/>
    <w:basedOn w:val="a0"/>
    <w:rsid w:val="007911E7"/>
    <w:rPr>
      <w:rFonts w:ascii="微软雅黑" w:eastAsia="微软雅黑" w:hAnsi="微软雅黑" w:hint="eastAsia"/>
      <w:sz w:val="21"/>
      <w:szCs w:val="21"/>
    </w:rPr>
  </w:style>
  <w:style w:type="character" w:customStyle="1" w:styleId="sect1title1">
    <w:name w:val="sect1title1"/>
    <w:basedOn w:val="a0"/>
    <w:rsid w:val="007911E7"/>
    <w:rPr>
      <w:rFonts w:ascii="微软雅黑" w:eastAsia="微软雅黑" w:hAnsi="微软雅黑" w:hint="eastAsia"/>
      <w:b/>
      <w:bCs/>
      <w:sz w:val="21"/>
      <w:szCs w:val="21"/>
    </w:rPr>
  </w:style>
  <w:style w:type="character" w:styleId="aa">
    <w:name w:val="annotation reference"/>
    <w:basedOn w:val="a0"/>
    <w:uiPriority w:val="99"/>
    <w:semiHidden/>
    <w:unhideWhenUsed/>
    <w:rsid w:val="001B2E08"/>
    <w:rPr>
      <w:sz w:val="21"/>
      <w:szCs w:val="21"/>
    </w:rPr>
  </w:style>
  <w:style w:type="paragraph" w:styleId="ab">
    <w:name w:val="annotation text"/>
    <w:basedOn w:val="a"/>
    <w:link w:val="ac"/>
    <w:uiPriority w:val="99"/>
    <w:unhideWhenUsed/>
    <w:rsid w:val="001B2E08"/>
  </w:style>
  <w:style w:type="character" w:customStyle="1" w:styleId="ac">
    <w:name w:val="批注文字 字符"/>
    <w:basedOn w:val="a0"/>
    <w:link w:val="ab"/>
    <w:uiPriority w:val="99"/>
    <w:rsid w:val="001B2E08"/>
    <w:rPr>
      <w:rFonts w:ascii="宋体" w:eastAsia="宋体" w:hAnsi="宋体" w:cs="宋体"/>
      <w:kern w:val="0"/>
    </w:rPr>
  </w:style>
  <w:style w:type="paragraph" w:styleId="ad">
    <w:name w:val="annotation subject"/>
    <w:basedOn w:val="ab"/>
    <w:next w:val="ab"/>
    <w:link w:val="ae"/>
    <w:uiPriority w:val="99"/>
    <w:semiHidden/>
    <w:unhideWhenUsed/>
    <w:rsid w:val="001B2E08"/>
    <w:rPr>
      <w:b/>
      <w:bCs/>
    </w:rPr>
  </w:style>
  <w:style w:type="character" w:customStyle="1" w:styleId="ae">
    <w:name w:val="批注主题 字符"/>
    <w:basedOn w:val="ac"/>
    <w:link w:val="ad"/>
    <w:uiPriority w:val="99"/>
    <w:semiHidden/>
    <w:rsid w:val="001B2E08"/>
    <w:rPr>
      <w:rFonts w:ascii="宋体" w:eastAsia="宋体" w:hAnsi="宋体" w:cs="宋体"/>
      <w:b/>
      <w:bCs/>
      <w:kern w:val="0"/>
    </w:rPr>
  </w:style>
  <w:style w:type="paragraph" w:styleId="af">
    <w:name w:val="Balloon Text"/>
    <w:basedOn w:val="a"/>
    <w:link w:val="af0"/>
    <w:uiPriority w:val="99"/>
    <w:semiHidden/>
    <w:unhideWhenUsed/>
    <w:rsid w:val="001B2E08"/>
    <w:rPr>
      <w:rFonts w:ascii="Times New Roman" w:hAnsi="Times New Roman" w:cs="Times New Roman"/>
      <w:sz w:val="18"/>
      <w:szCs w:val="18"/>
    </w:rPr>
  </w:style>
  <w:style w:type="character" w:customStyle="1" w:styleId="af0">
    <w:name w:val="批注框文本 字符"/>
    <w:basedOn w:val="a0"/>
    <w:link w:val="af"/>
    <w:uiPriority w:val="99"/>
    <w:semiHidden/>
    <w:rsid w:val="001B2E08"/>
    <w:rPr>
      <w:rFonts w:ascii="Times New Roman" w:eastAsia="宋体" w:hAnsi="Times New Roman" w:cs="Times New Roman"/>
      <w:kern w:val="0"/>
      <w:sz w:val="18"/>
      <w:szCs w:val="18"/>
    </w:rPr>
  </w:style>
  <w:style w:type="table" w:styleId="af1">
    <w:name w:val="Table Grid"/>
    <w:basedOn w:val="a1"/>
    <w:uiPriority w:val="39"/>
    <w:rsid w:val="00E62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1156D2"/>
    <w:rPr>
      <w:rFonts w:ascii="DengXian" w:eastAsia="DengXian" w:hAnsi="DengXian" w:cs="宋体"/>
      <w:b/>
      <w:bCs/>
      <w:kern w:val="0"/>
      <w:szCs w:val="32"/>
    </w:rPr>
  </w:style>
  <w:style w:type="character" w:styleId="af2">
    <w:name w:val="FollowedHyperlink"/>
    <w:basedOn w:val="a0"/>
    <w:uiPriority w:val="99"/>
    <w:semiHidden/>
    <w:unhideWhenUsed/>
    <w:rsid w:val="001D0531"/>
    <w:rPr>
      <w:color w:val="954F72" w:themeColor="followedHyperlink"/>
      <w:u w:val="single"/>
    </w:rPr>
  </w:style>
  <w:style w:type="character" w:customStyle="1" w:styleId="20">
    <w:name w:val="标题 2 字符"/>
    <w:basedOn w:val="a0"/>
    <w:link w:val="2"/>
    <w:uiPriority w:val="9"/>
    <w:rsid w:val="009F15D3"/>
    <w:rPr>
      <w:rFonts w:ascii="DengXian" w:eastAsia="DengXian" w:hAnsi="DengXian" w:cstheme="majorBidi"/>
      <w:b/>
      <w:bCs/>
      <w:kern w:val="0"/>
      <w:sz w:val="21"/>
      <w:szCs w:val="32"/>
    </w:rPr>
  </w:style>
  <w:style w:type="paragraph" w:styleId="TOC1">
    <w:name w:val="toc 1"/>
    <w:basedOn w:val="1"/>
    <w:next w:val="1"/>
    <w:autoRedefine/>
    <w:uiPriority w:val="39"/>
    <w:unhideWhenUsed/>
    <w:rsid w:val="00B22CD4"/>
    <w:pPr>
      <w:tabs>
        <w:tab w:val="right" w:pos="9730"/>
      </w:tabs>
      <w:spacing w:beforeLines="0" w:before="0" w:afterLines="0" w:after="0" w:line="240" w:lineRule="auto"/>
      <w:jc w:val="left"/>
      <w:outlineLvl w:val="9"/>
    </w:pPr>
    <w:rPr>
      <w:rFonts w:asciiTheme="minorHAnsi"/>
      <w:b w:val="0"/>
      <w:caps/>
      <w:kern w:val="0"/>
      <w:sz w:val="21"/>
      <w:szCs w:val="20"/>
    </w:rPr>
  </w:style>
  <w:style w:type="paragraph" w:styleId="TOC2">
    <w:name w:val="toc 2"/>
    <w:basedOn w:val="a"/>
    <w:next w:val="a"/>
    <w:autoRedefine/>
    <w:uiPriority w:val="39"/>
    <w:unhideWhenUsed/>
    <w:rsid w:val="00AF2439"/>
    <w:pPr>
      <w:spacing w:beforeLines="0" w:before="0"/>
    </w:pPr>
    <w:rPr>
      <w:rFonts w:asciiTheme="minorHAnsi" w:eastAsiaTheme="minorHAnsi"/>
      <w:smallCaps/>
      <w:szCs w:val="20"/>
    </w:rPr>
  </w:style>
  <w:style w:type="paragraph" w:styleId="TOC3">
    <w:name w:val="toc 3"/>
    <w:basedOn w:val="a"/>
    <w:next w:val="a"/>
    <w:autoRedefine/>
    <w:uiPriority w:val="39"/>
    <w:unhideWhenUsed/>
    <w:rsid w:val="00D83979"/>
    <w:pPr>
      <w:spacing w:before="0"/>
      <w:ind w:left="420"/>
    </w:pPr>
    <w:rPr>
      <w:rFonts w:asciiTheme="minorHAnsi" w:eastAsiaTheme="minorHAnsi"/>
      <w:i/>
      <w:iCs/>
      <w:sz w:val="20"/>
      <w:szCs w:val="20"/>
    </w:rPr>
  </w:style>
  <w:style w:type="paragraph" w:styleId="TOC4">
    <w:name w:val="toc 4"/>
    <w:basedOn w:val="a"/>
    <w:next w:val="a"/>
    <w:autoRedefine/>
    <w:uiPriority w:val="39"/>
    <w:unhideWhenUsed/>
    <w:rsid w:val="00D83979"/>
    <w:pPr>
      <w:spacing w:before="0"/>
      <w:ind w:left="630"/>
    </w:pPr>
    <w:rPr>
      <w:rFonts w:asciiTheme="minorHAnsi" w:eastAsiaTheme="minorHAnsi"/>
      <w:sz w:val="18"/>
      <w:szCs w:val="18"/>
    </w:rPr>
  </w:style>
  <w:style w:type="paragraph" w:styleId="TOC5">
    <w:name w:val="toc 5"/>
    <w:basedOn w:val="a"/>
    <w:next w:val="a"/>
    <w:autoRedefine/>
    <w:uiPriority w:val="39"/>
    <w:unhideWhenUsed/>
    <w:rsid w:val="00D83979"/>
    <w:pPr>
      <w:spacing w:before="0"/>
      <w:ind w:left="840"/>
    </w:pPr>
    <w:rPr>
      <w:rFonts w:asciiTheme="minorHAnsi" w:eastAsiaTheme="minorHAnsi"/>
      <w:sz w:val="18"/>
      <w:szCs w:val="18"/>
    </w:rPr>
  </w:style>
  <w:style w:type="paragraph" w:styleId="TOC6">
    <w:name w:val="toc 6"/>
    <w:basedOn w:val="a"/>
    <w:next w:val="a"/>
    <w:autoRedefine/>
    <w:uiPriority w:val="39"/>
    <w:unhideWhenUsed/>
    <w:rsid w:val="00D83979"/>
    <w:pPr>
      <w:spacing w:before="0"/>
      <w:ind w:left="1050"/>
    </w:pPr>
    <w:rPr>
      <w:rFonts w:asciiTheme="minorHAnsi" w:eastAsiaTheme="minorHAnsi"/>
      <w:sz w:val="18"/>
      <w:szCs w:val="18"/>
    </w:rPr>
  </w:style>
  <w:style w:type="paragraph" w:styleId="TOC7">
    <w:name w:val="toc 7"/>
    <w:basedOn w:val="a"/>
    <w:next w:val="a"/>
    <w:autoRedefine/>
    <w:uiPriority w:val="39"/>
    <w:unhideWhenUsed/>
    <w:rsid w:val="00D83979"/>
    <w:pPr>
      <w:spacing w:before="0"/>
      <w:ind w:left="1260"/>
    </w:pPr>
    <w:rPr>
      <w:rFonts w:asciiTheme="minorHAnsi" w:eastAsiaTheme="minorHAnsi"/>
      <w:sz w:val="18"/>
      <w:szCs w:val="18"/>
    </w:rPr>
  </w:style>
  <w:style w:type="paragraph" w:styleId="TOC8">
    <w:name w:val="toc 8"/>
    <w:basedOn w:val="a"/>
    <w:next w:val="a"/>
    <w:autoRedefine/>
    <w:uiPriority w:val="39"/>
    <w:unhideWhenUsed/>
    <w:rsid w:val="00D83979"/>
    <w:pPr>
      <w:spacing w:before="0"/>
      <w:ind w:left="1470"/>
    </w:pPr>
    <w:rPr>
      <w:rFonts w:asciiTheme="minorHAnsi" w:eastAsiaTheme="minorHAnsi"/>
      <w:sz w:val="18"/>
      <w:szCs w:val="18"/>
    </w:rPr>
  </w:style>
  <w:style w:type="paragraph" w:styleId="TOC9">
    <w:name w:val="toc 9"/>
    <w:basedOn w:val="a"/>
    <w:next w:val="a"/>
    <w:autoRedefine/>
    <w:uiPriority w:val="39"/>
    <w:unhideWhenUsed/>
    <w:rsid w:val="00D83979"/>
    <w:pPr>
      <w:spacing w:before="0"/>
      <w:ind w:left="1680"/>
    </w:pPr>
    <w:rPr>
      <w:rFonts w:asciiTheme="minorHAnsi" w:eastAsiaTheme="minorHAnsi"/>
      <w:sz w:val="18"/>
      <w:szCs w:val="18"/>
    </w:rPr>
  </w:style>
  <w:style w:type="paragraph" w:styleId="TOC">
    <w:name w:val="TOC Heading"/>
    <w:basedOn w:val="1"/>
    <w:next w:val="a"/>
    <w:uiPriority w:val="39"/>
    <w:unhideWhenUsed/>
    <w:qFormat/>
    <w:rsid w:val="00475DC8"/>
    <w:pPr>
      <w:keepNext/>
      <w:keepLines/>
      <w:spacing w:before="480" w:after="0" w:line="276" w:lineRule="auto"/>
      <w:outlineLvl w:val="9"/>
    </w:pPr>
    <w:rPr>
      <w:rFonts w:asciiTheme="majorHAnsi" w:eastAsiaTheme="majorEastAsia" w:hAnsiTheme="majorHAnsi" w:cstheme="majorBidi"/>
      <w:color w:val="2F5496" w:themeColor="accent1" w:themeShade="BF"/>
      <w:kern w:val="0"/>
      <w:szCs w:val="28"/>
    </w:rPr>
  </w:style>
  <w:style w:type="table" w:styleId="af3">
    <w:name w:val="Grid Table Light"/>
    <w:basedOn w:val="a1"/>
    <w:uiPriority w:val="40"/>
    <w:rsid w:val="00A07E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Revision"/>
    <w:hidden/>
    <w:uiPriority w:val="99"/>
    <w:semiHidden/>
    <w:rsid w:val="008E1133"/>
    <w:rPr>
      <w:rFonts w:ascii="宋体" w:eastAsia="宋体" w:hAnsi="宋体" w:cs="宋体"/>
      <w:kern w:val="0"/>
    </w:rPr>
  </w:style>
  <w:style w:type="paragraph" w:styleId="af5">
    <w:name w:val="Title"/>
    <w:basedOn w:val="a"/>
    <w:next w:val="a"/>
    <w:link w:val="af6"/>
    <w:uiPriority w:val="10"/>
    <w:qFormat/>
    <w:rsid w:val="0092725B"/>
    <w:pPr>
      <w:spacing w:before="240" w:after="60"/>
      <w:jc w:val="center"/>
      <w:outlineLvl w:val="0"/>
    </w:pPr>
    <w:rPr>
      <w:rFonts w:asciiTheme="majorHAnsi" w:eastAsia="Songti SC" w:hAnsiTheme="majorHAnsi" w:cstheme="majorBidi"/>
      <w:b/>
      <w:bCs/>
      <w:sz w:val="32"/>
      <w:szCs w:val="32"/>
    </w:rPr>
  </w:style>
  <w:style w:type="character" w:customStyle="1" w:styleId="af6">
    <w:name w:val="标题 字符"/>
    <w:basedOn w:val="a0"/>
    <w:link w:val="af5"/>
    <w:uiPriority w:val="10"/>
    <w:rsid w:val="0092725B"/>
    <w:rPr>
      <w:rFonts w:asciiTheme="majorHAnsi" w:eastAsia="Songti SC" w:hAnsiTheme="majorHAnsi" w:cstheme="majorBidi"/>
      <w:b/>
      <w:bCs/>
      <w:kern w:val="0"/>
      <w:sz w:val="32"/>
      <w:szCs w:val="32"/>
    </w:rPr>
  </w:style>
  <w:style w:type="paragraph" w:styleId="af7">
    <w:name w:val="Subtitle"/>
    <w:basedOn w:val="a"/>
    <w:next w:val="a"/>
    <w:link w:val="af8"/>
    <w:uiPriority w:val="11"/>
    <w:qFormat/>
    <w:rsid w:val="001156D2"/>
    <w:pPr>
      <w:spacing w:before="60" w:after="60" w:line="312" w:lineRule="auto"/>
      <w:jc w:val="center"/>
      <w:outlineLvl w:val="1"/>
    </w:pPr>
    <w:rPr>
      <w:rFonts w:asciiTheme="minorHAnsi" w:hAnsiTheme="minorHAnsi" w:cstheme="minorBidi"/>
      <w:bCs/>
      <w:kern w:val="28"/>
      <w:szCs w:val="32"/>
    </w:rPr>
  </w:style>
  <w:style w:type="character" w:customStyle="1" w:styleId="af8">
    <w:name w:val="副标题 字符"/>
    <w:basedOn w:val="a0"/>
    <w:link w:val="af7"/>
    <w:uiPriority w:val="11"/>
    <w:rsid w:val="001156D2"/>
    <w:rPr>
      <w:rFonts w:eastAsia="DengXian"/>
      <w:bCs/>
      <w:kern w:val="28"/>
      <w:sz w:val="21"/>
      <w:szCs w:val="32"/>
    </w:rPr>
  </w:style>
  <w:style w:type="paragraph" w:styleId="af9">
    <w:name w:val="Quote"/>
    <w:basedOn w:val="a"/>
    <w:next w:val="a"/>
    <w:link w:val="afa"/>
    <w:uiPriority w:val="29"/>
    <w:qFormat/>
    <w:rsid w:val="00C468EA"/>
    <w:pPr>
      <w:spacing w:beforeLines="25" w:before="25" w:line="240" w:lineRule="exact"/>
    </w:pPr>
    <w:rPr>
      <w:iCs/>
      <w:color w:val="404040" w:themeColor="text1" w:themeTint="BF"/>
    </w:rPr>
  </w:style>
  <w:style w:type="character" w:customStyle="1" w:styleId="afa">
    <w:name w:val="引用 字符"/>
    <w:basedOn w:val="a0"/>
    <w:link w:val="af9"/>
    <w:uiPriority w:val="29"/>
    <w:rsid w:val="00C468EA"/>
    <w:rPr>
      <w:rFonts w:ascii="DengXian" w:eastAsia="DengXian" w:hAnsi="DengXian" w:cs="宋体"/>
      <w:iCs/>
      <w:color w:val="404040" w:themeColor="text1" w:themeTint="BF"/>
      <w:kern w:val="0"/>
      <w:sz w:val="21"/>
      <w:szCs w:val="21"/>
    </w:rPr>
  </w:style>
  <w:style w:type="character" w:customStyle="1" w:styleId="40">
    <w:name w:val="标题 4 字符"/>
    <w:basedOn w:val="a0"/>
    <w:link w:val="4"/>
    <w:uiPriority w:val="9"/>
    <w:semiHidden/>
    <w:rsid w:val="00270DD6"/>
    <w:rPr>
      <w:rFonts w:asciiTheme="majorHAnsi" w:eastAsiaTheme="majorEastAsia" w:hAnsiTheme="majorHAnsi" w:cstheme="majorBidi"/>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269">
      <w:bodyDiv w:val="1"/>
      <w:marLeft w:val="0"/>
      <w:marRight w:val="0"/>
      <w:marTop w:val="0"/>
      <w:marBottom w:val="0"/>
      <w:divBdr>
        <w:top w:val="none" w:sz="0" w:space="0" w:color="auto"/>
        <w:left w:val="none" w:sz="0" w:space="0" w:color="auto"/>
        <w:bottom w:val="none" w:sz="0" w:space="0" w:color="auto"/>
        <w:right w:val="none" w:sz="0" w:space="0" w:color="auto"/>
      </w:divBdr>
    </w:div>
    <w:div w:id="100272850">
      <w:bodyDiv w:val="1"/>
      <w:marLeft w:val="0"/>
      <w:marRight w:val="0"/>
      <w:marTop w:val="0"/>
      <w:marBottom w:val="0"/>
      <w:divBdr>
        <w:top w:val="none" w:sz="0" w:space="0" w:color="auto"/>
        <w:left w:val="none" w:sz="0" w:space="0" w:color="auto"/>
        <w:bottom w:val="none" w:sz="0" w:space="0" w:color="auto"/>
        <w:right w:val="none" w:sz="0" w:space="0" w:color="auto"/>
      </w:divBdr>
    </w:div>
    <w:div w:id="183591487">
      <w:bodyDiv w:val="1"/>
      <w:marLeft w:val="0"/>
      <w:marRight w:val="0"/>
      <w:marTop w:val="0"/>
      <w:marBottom w:val="0"/>
      <w:divBdr>
        <w:top w:val="none" w:sz="0" w:space="0" w:color="auto"/>
        <w:left w:val="none" w:sz="0" w:space="0" w:color="auto"/>
        <w:bottom w:val="none" w:sz="0" w:space="0" w:color="auto"/>
        <w:right w:val="none" w:sz="0" w:space="0" w:color="auto"/>
      </w:divBdr>
    </w:div>
    <w:div w:id="213002848">
      <w:bodyDiv w:val="1"/>
      <w:marLeft w:val="0"/>
      <w:marRight w:val="0"/>
      <w:marTop w:val="0"/>
      <w:marBottom w:val="0"/>
      <w:divBdr>
        <w:top w:val="none" w:sz="0" w:space="0" w:color="auto"/>
        <w:left w:val="none" w:sz="0" w:space="0" w:color="auto"/>
        <w:bottom w:val="none" w:sz="0" w:space="0" w:color="auto"/>
        <w:right w:val="none" w:sz="0" w:space="0" w:color="auto"/>
      </w:divBdr>
    </w:div>
    <w:div w:id="238178481">
      <w:bodyDiv w:val="1"/>
      <w:marLeft w:val="0"/>
      <w:marRight w:val="0"/>
      <w:marTop w:val="0"/>
      <w:marBottom w:val="0"/>
      <w:divBdr>
        <w:top w:val="none" w:sz="0" w:space="0" w:color="auto"/>
        <w:left w:val="none" w:sz="0" w:space="0" w:color="auto"/>
        <w:bottom w:val="none" w:sz="0" w:space="0" w:color="auto"/>
        <w:right w:val="none" w:sz="0" w:space="0" w:color="auto"/>
      </w:divBdr>
    </w:div>
    <w:div w:id="250428242">
      <w:bodyDiv w:val="1"/>
      <w:marLeft w:val="0"/>
      <w:marRight w:val="0"/>
      <w:marTop w:val="0"/>
      <w:marBottom w:val="0"/>
      <w:divBdr>
        <w:top w:val="none" w:sz="0" w:space="0" w:color="auto"/>
        <w:left w:val="none" w:sz="0" w:space="0" w:color="auto"/>
        <w:bottom w:val="none" w:sz="0" w:space="0" w:color="auto"/>
        <w:right w:val="none" w:sz="0" w:space="0" w:color="auto"/>
      </w:divBdr>
    </w:div>
    <w:div w:id="405348421">
      <w:bodyDiv w:val="1"/>
      <w:marLeft w:val="0"/>
      <w:marRight w:val="0"/>
      <w:marTop w:val="0"/>
      <w:marBottom w:val="0"/>
      <w:divBdr>
        <w:top w:val="none" w:sz="0" w:space="0" w:color="auto"/>
        <w:left w:val="none" w:sz="0" w:space="0" w:color="auto"/>
        <w:bottom w:val="none" w:sz="0" w:space="0" w:color="auto"/>
        <w:right w:val="none" w:sz="0" w:space="0" w:color="auto"/>
      </w:divBdr>
    </w:div>
    <w:div w:id="424032115">
      <w:bodyDiv w:val="1"/>
      <w:marLeft w:val="0"/>
      <w:marRight w:val="0"/>
      <w:marTop w:val="0"/>
      <w:marBottom w:val="0"/>
      <w:divBdr>
        <w:top w:val="none" w:sz="0" w:space="0" w:color="auto"/>
        <w:left w:val="none" w:sz="0" w:space="0" w:color="auto"/>
        <w:bottom w:val="none" w:sz="0" w:space="0" w:color="auto"/>
        <w:right w:val="none" w:sz="0" w:space="0" w:color="auto"/>
      </w:divBdr>
    </w:div>
    <w:div w:id="726029957">
      <w:bodyDiv w:val="1"/>
      <w:marLeft w:val="0"/>
      <w:marRight w:val="0"/>
      <w:marTop w:val="0"/>
      <w:marBottom w:val="0"/>
      <w:divBdr>
        <w:top w:val="none" w:sz="0" w:space="0" w:color="auto"/>
        <w:left w:val="none" w:sz="0" w:space="0" w:color="auto"/>
        <w:bottom w:val="none" w:sz="0" w:space="0" w:color="auto"/>
        <w:right w:val="none" w:sz="0" w:space="0" w:color="auto"/>
      </w:divBdr>
    </w:div>
    <w:div w:id="778986626">
      <w:bodyDiv w:val="1"/>
      <w:marLeft w:val="0"/>
      <w:marRight w:val="0"/>
      <w:marTop w:val="0"/>
      <w:marBottom w:val="0"/>
      <w:divBdr>
        <w:top w:val="none" w:sz="0" w:space="0" w:color="auto"/>
        <w:left w:val="none" w:sz="0" w:space="0" w:color="auto"/>
        <w:bottom w:val="none" w:sz="0" w:space="0" w:color="auto"/>
        <w:right w:val="none" w:sz="0" w:space="0" w:color="auto"/>
      </w:divBdr>
    </w:div>
    <w:div w:id="806164819">
      <w:bodyDiv w:val="1"/>
      <w:marLeft w:val="0"/>
      <w:marRight w:val="0"/>
      <w:marTop w:val="0"/>
      <w:marBottom w:val="0"/>
      <w:divBdr>
        <w:top w:val="none" w:sz="0" w:space="0" w:color="auto"/>
        <w:left w:val="none" w:sz="0" w:space="0" w:color="auto"/>
        <w:bottom w:val="none" w:sz="0" w:space="0" w:color="auto"/>
        <w:right w:val="none" w:sz="0" w:space="0" w:color="auto"/>
      </w:divBdr>
    </w:div>
    <w:div w:id="828904415">
      <w:bodyDiv w:val="1"/>
      <w:marLeft w:val="0"/>
      <w:marRight w:val="0"/>
      <w:marTop w:val="0"/>
      <w:marBottom w:val="0"/>
      <w:divBdr>
        <w:top w:val="none" w:sz="0" w:space="0" w:color="auto"/>
        <w:left w:val="none" w:sz="0" w:space="0" w:color="auto"/>
        <w:bottom w:val="none" w:sz="0" w:space="0" w:color="auto"/>
        <w:right w:val="none" w:sz="0" w:space="0" w:color="auto"/>
      </w:divBdr>
    </w:div>
    <w:div w:id="926886637">
      <w:bodyDiv w:val="1"/>
      <w:marLeft w:val="0"/>
      <w:marRight w:val="0"/>
      <w:marTop w:val="0"/>
      <w:marBottom w:val="0"/>
      <w:divBdr>
        <w:top w:val="none" w:sz="0" w:space="0" w:color="auto"/>
        <w:left w:val="none" w:sz="0" w:space="0" w:color="auto"/>
        <w:bottom w:val="none" w:sz="0" w:space="0" w:color="auto"/>
        <w:right w:val="none" w:sz="0" w:space="0" w:color="auto"/>
      </w:divBdr>
    </w:div>
    <w:div w:id="956058882">
      <w:bodyDiv w:val="1"/>
      <w:marLeft w:val="0"/>
      <w:marRight w:val="0"/>
      <w:marTop w:val="0"/>
      <w:marBottom w:val="0"/>
      <w:divBdr>
        <w:top w:val="none" w:sz="0" w:space="0" w:color="auto"/>
        <w:left w:val="none" w:sz="0" w:space="0" w:color="auto"/>
        <w:bottom w:val="none" w:sz="0" w:space="0" w:color="auto"/>
        <w:right w:val="none" w:sz="0" w:space="0" w:color="auto"/>
      </w:divBdr>
    </w:div>
    <w:div w:id="1139808803">
      <w:bodyDiv w:val="1"/>
      <w:marLeft w:val="0"/>
      <w:marRight w:val="0"/>
      <w:marTop w:val="0"/>
      <w:marBottom w:val="0"/>
      <w:divBdr>
        <w:top w:val="none" w:sz="0" w:space="0" w:color="auto"/>
        <w:left w:val="none" w:sz="0" w:space="0" w:color="auto"/>
        <w:bottom w:val="none" w:sz="0" w:space="0" w:color="auto"/>
        <w:right w:val="none" w:sz="0" w:space="0" w:color="auto"/>
      </w:divBdr>
    </w:div>
    <w:div w:id="1471051882">
      <w:bodyDiv w:val="1"/>
      <w:marLeft w:val="0"/>
      <w:marRight w:val="0"/>
      <w:marTop w:val="0"/>
      <w:marBottom w:val="0"/>
      <w:divBdr>
        <w:top w:val="none" w:sz="0" w:space="0" w:color="auto"/>
        <w:left w:val="none" w:sz="0" w:space="0" w:color="auto"/>
        <w:bottom w:val="none" w:sz="0" w:space="0" w:color="auto"/>
        <w:right w:val="none" w:sz="0" w:space="0" w:color="auto"/>
      </w:divBdr>
    </w:div>
    <w:div w:id="1539705773">
      <w:bodyDiv w:val="1"/>
      <w:marLeft w:val="0"/>
      <w:marRight w:val="0"/>
      <w:marTop w:val="0"/>
      <w:marBottom w:val="0"/>
      <w:divBdr>
        <w:top w:val="none" w:sz="0" w:space="0" w:color="auto"/>
        <w:left w:val="none" w:sz="0" w:space="0" w:color="auto"/>
        <w:bottom w:val="none" w:sz="0" w:space="0" w:color="auto"/>
        <w:right w:val="none" w:sz="0" w:space="0" w:color="auto"/>
      </w:divBdr>
    </w:div>
    <w:div w:id="1577739002">
      <w:bodyDiv w:val="1"/>
      <w:marLeft w:val="0"/>
      <w:marRight w:val="0"/>
      <w:marTop w:val="0"/>
      <w:marBottom w:val="0"/>
      <w:divBdr>
        <w:top w:val="none" w:sz="0" w:space="0" w:color="auto"/>
        <w:left w:val="none" w:sz="0" w:space="0" w:color="auto"/>
        <w:bottom w:val="none" w:sz="0" w:space="0" w:color="auto"/>
        <w:right w:val="none" w:sz="0" w:space="0" w:color="auto"/>
      </w:divBdr>
    </w:div>
    <w:div w:id="1582375529">
      <w:bodyDiv w:val="1"/>
      <w:marLeft w:val="0"/>
      <w:marRight w:val="0"/>
      <w:marTop w:val="0"/>
      <w:marBottom w:val="0"/>
      <w:divBdr>
        <w:top w:val="none" w:sz="0" w:space="0" w:color="auto"/>
        <w:left w:val="none" w:sz="0" w:space="0" w:color="auto"/>
        <w:bottom w:val="none" w:sz="0" w:space="0" w:color="auto"/>
        <w:right w:val="none" w:sz="0" w:space="0" w:color="auto"/>
      </w:divBdr>
    </w:div>
    <w:div w:id="1609773436">
      <w:bodyDiv w:val="1"/>
      <w:marLeft w:val="0"/>
      <w:marRight w:val="0"/>
      <w:marTop w:val="0"/>
      <w:marBottom w:val="0"/>
      <w:divBdr>
        <w:top w:val="none" w:sz="0" w:space="0" w:color="auto"/>
        <w:left w:val="none" w:sz="0" w:space="0" w:color="auto"/>
        <w:bottom w:val="none" w:sz="0" w:space="0" w:color="auto"/>
        <w:right w:val="none" w:sz="0" w:space="0" w:color="auto"/>
      </w:divBdr>
    </w:div>
    <w:div w:id="1629704995">
      <w:bodyDiv w:val="1"/>
      <w:marLeft w:val="0"/>
      <w:marRight w:val="0"/>
      <w:marTop w:val="0"/>
      <w:marBottom w:val="0"/>
      <w:divBdr>
        <w:top w:val="none" w:sz="0" w:space="0" w:color="auto"/>
        <w:left w:val="none" w:sz="0" w:space="0" w:color="auto"/>
        <w:bottom w:val="none" w:sz="0" w:space="0" w:color="auto"/>
        <w:right w:val="none" w:sz="0" w:space="0" w:color="auto"/>
      </w:divBdr>
    </w:div>
    <w:div w:id="1849640525">
      <w:bodyDiv w:val="1"/>
      <w:marLeft w:val="0"/>
      <w:marRight w:val="0"/>
      <w:marTop w:val="0"/>
      <w:marBottom w:val="0"/>
      <w:divBdr>
        <w:top w:val="none" w:sz="0" w:space="0" w:color="auto"/>
        <w:left w:val="none" w:sz="0" w:space="0" w:color="auto"/>
        <w:bottom w:val="none" w:sz="0" w:space="0" w:color="auto"/>
        <w:right w:val="none" w:sz="0" w:space="0" w:color="auto"/>
      </w:divBdr>
    </w:div>
    <w:div w:id="1886021398">
      <w:bodyDiv w:val="1"/>
      <w:marLeft w:val="0"/>
      <w:marRight w:val="0"/>
      <w:marTop w:val="0"/>
      <w:marBottom w:val="0"/>
      <w:divBdr>
        <w:top w:val="none" w:sz="0" w:space="0" w:color="auto"/>
        <w:left w:val="none" w:sz="0" w:space="0" w:color="auto"/>
        <w:bottom w:val="none" w:sz="0" w:space="0" w:color="auto"/>
        <w:right w:val="none" w:sz="0" w:space="0" w:color="auto"/>
      </w:divBdr>
    </w:div>
    <w:div w:id="1888683317">
      <w:bodyDiv w:val="1"/>
      <w:marLeft w:val="0"/>
      <w:marRight w:val="0"/>
      <w:marTop w:val="0"/>
      <w:marBottom w:val="0"/>
      <w:divBdr>
        <w:top w:val="none" w:sz="0" w:space="0" w:color="auto"/>
        <w:left w:val="none" w:sz="0" w:space="0" w:color="auto"/>
        <w:bottom w:val="none" w:sz="0" w:space="0" w:color="auto"/>
        <w:right w:val="none" w:sz="0" w:space="0" w:color="auto"/>
      </w:divBdr>
    </w:div>
    <w:div w:id="1889996008">
      <w:bodyDiv w:val="1"/>
      <w:marLeft w:val="0"/>
      <w:marRight w:val="0"/>
      <w:marTop w:val="0"/>
      <w:marBottom w:val="0"/>
      <w:divBdr>
        <w:top w:val="none" w:sz="0" w:space="0" w:color="auto"/>
        <w:left w:val="none" w:sz="0" w:space="0" w:color="auto"/>
        <w:bottom w:val="none" w:sz="0" w:space="0" w:color="auto"/>
        <w:right w:val="none" w:sz="0" w:space="0" w:color="auto"/>
      </w:divBdr>
    </w:div>
    <w:div w:id="1992902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NoPic" Type="http://schemas.openxmlformats.org/officeDocument/2006/relationships/image"
                  Target="media/image1.jpeg"/>
    <Relationship Id="rIdHyperlink"
                  Type="http://schemas.openxmlformats.org/officeDocument/2006/relationships/hyperlink"
                  Target="https://alphalawyer.cn/ilawregu-search/api/v1/lawregu/redict/cc21acbff49b8bdf5034e29821758c0a"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DCA6C4-851D-5947-B0FB-2EBCDA806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3</Pages>
  <Words>108</Words>
  <Characters>622</Characters>
  <Application>Microsoft Office Word</Application>
  <DocSecurity>0</DocSecurity>
  <Lines>5</Lines>
  <Paragraphs>1</Paragraphs>
  <ScaleCrop>false</ScaleCrop>
  <Manager/>
  <Company/>
  <LinksUpToDate>false</LinksUpToDate>
  <CharactersWithSpaces>729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 User</cp:lastModifiedBy>
  <cp:revision>64</cp:revision>
  <cp:lastPrinted>2018-09-08T01:56:00Z</cp:lastPrinted>
  <dcterms:created xsi:type="dcterms:W3CDTF">2017-10-10T03:02:00Z</dcterms:created>
  <dcterms:modified xsi:type="dcterms:W3CDTF">2021-11-16T08:25:00Z</dcterms:modified>
  <cp:category/>
</cp:coreProperties>
</file>